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ascii="宋体" w:hAnsi="宋体" w:eastAsia="宋体"/>
          <w:sz w:val="28"/>
          <w:szCs w:val="28"/>
        </w:rPr>
      </w:pPr>
      <w:bookmarkStart w:id="3" w:name="_GoBack"/>
      <w:bookmarkEnd w:id="3"/>
      <w:r>
        <w:rPr>
          <w:rFonts w:hint="eastAsia" w:ascii="宋体" w:hAnsi="宋体" w:eastAsia="宋体" w:cs="黑体"/>
          <w:bCs/>
          <w:sz w:val="28"/>
          <w:szCs w:val="28"/>
        </w:rPr>
        <w:t>附件</w:t>
      </w:r>
      <w:r>
        <w:rPr>
          <w:rFonts w:ascii="宋体" w:hAnsi="宋体" w:eastAsia="宋体" w:cs="黑体"/>
          <w:bCs/>
          <w:sz w:val="28"/>
          <w:szCs w:val="28"/>
        </w:rPr>
        <w:t>2</w:t>
      </w:r>
    </w:p>
    <w:p>
      <w:pPr>
        <w:spacing w:line="460" w:lineRule="exact"/>
        <w:jc w:val="center"/>
        <w:rPr>
          <w:rFonts w:ascii="方正小标宋简体" w:eastAsia="方正小标宋简体"/>
          <w:sz w:val="36"/>
          <w:szCs w:val="36"/>
        </w:rPr>
      </w:pPr>
      <w:r>
        <w:rPr>
          <w:rFonts w:hint="eastAsia" w:ascii="方正小标宋简体" w:eastAsia="方正小标宋简体"/>
          <w:sz w:val="36"/>
          <w:szCs w:val="36"/>
        </w:rPr>
        <w:t>2</w:t>
      </w:r>
      <w:r>
        <w:rPr>
          <w:rFonts w:ascii="方正小标宋简体" w:eastAsia="方正小标宋简体"/>
          <w:sz w:val="36"/>
          <w:szCs w:val="36"/>
        </w:rPr>
        <w:t>021-2022</w:t>
      </w:r>
      <w:r>
        <w:rPr>
          <w:rFonts w:hint="eastAsia" w:ascii="方正小标宋简体" w:eastAsia="方正小标宋简体"/>
          <w:sz w:val="36"/>
          <w:szCs w:val="36"/>
        </w:rPr>
        <w:t>学年优秀教师推荐表</w:t>
      </w:r>
    </w:p>
    <w:tbl>
      <w:tblPr>
        <w:tblStyle w:val="4"/>
        <w:tblW w:w="8480" w:type="dxa"/>
        <w:tblInd w:w="0" w:type="dxa"/>
        <w:tblLayout w:type="autofit"/>
        <w:tblCellMar>
          <w:top w:w="0" w:type="dxa"/>
          <w:left w:w="108" w:type="dxa"/>
          <w:bottom w:w="0" w:type="dxa"/>
          <w:right w:w="108" w:type="dxa"/>
        </w:tblCellMar>
      </w:tblPr>
      <w:tblGrid>
        <w:gridCol w:w="1370"/>
        <w:gridCol w:w="1505"/>
        <w:gridCol w:w="408"/>
        <w:gridCol w:w="835"/>
        <w:gridCol w:w="1237"/>
        <w:gridCol w:w="1509"/>
        <w:gridCol w:w="1616"/>
      </w:tblGrid>
      <w:tr>
        <w:tblPrEx>
          <w:tblCellMar>
            <w:top w:w="0" w:type="dxa"/>
            <w:left w:w="108" w:type="dxa"/>
            <w:bottom w:w="0" w:type="dxa"/>
            <w:right w:w="108" w:type="dxa"/>
          </w:tblCellMar>
        </w:tblPrEx>
        <w:trPr>
          <w:trHeight w:val="895"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姓  名</w:t>
            </w: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仿宋" w:hAnsi="仿宋" w:eastAsia="仿宋" w:cs="宋体"/>
                <w:color w:val="000000"/>
                <w:kern w:val="0"/>
                <w:sz w:val="28"/>
                <w:szCs w:val="28"/>
              </w:rPr>
              <w:t>王瑞峰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学院</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仿宋" w:hAnsi="仿宋" w:eastAsia="仿宋" w:cs="宋体"/>
                <w:color w:val="000000"/>
                <w:kern w:val="0"/>
                <w:sz w:val="24"/>
                <w:szCs w:val="28"/>
              </w:rPr>
              <w:t>综合素质教育学院</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工号</w:t>
            </w:r>
          </w:p>
        </w:tc>
        <w:tc>
          <w:tcPr>
            <w:tcW w:w="1397"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020110012</w:t>
            </w:r>
          </w:p>
        </w:tc>
      </w:tr>
      <w:tr>
        <w:tblPrEx>
          <w:tblCellMar>
            <w:top w:w="0" w:type="dxa"/>
            <w:left w:w="108" w:type="dxa"/>
            <w:bottom w:w="0" w:type="dxa"/>
            <w:right w:w="108" w:type="dxa"/>
          </w:tblCellMar>
        </w:tblPrEx>
        <w:trPr>
          <w:trHeight w:val="750" w:hRule="atLeast"/>
        </w:trPr>
        <w:tc>
          <w:tcPr>
            <w:tcW w:w="33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师德师风与教学信用</w:t>
            </w:r>
          </w:p>
        </w:tc>
        <w:tc>
          <w:tcPr>
            <w:tcW w:w="5083"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师德师风：合格</w:t>
            </w:r>
          </w:p>
          <w:p>
            <w:pPr>
              <w:widowControl/>
              <w:spacing w:line="44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教学信用：</w:t>
            </w:r>
            <w:r>
              <w:rPr>
                <w:rFonts w:ascii="仿宋" w:hAnsi="仿宋" w:eastAsia="仿宋" w:cs="宋体"/>
                <w:color w:val="000000"/>
                <w:kern w:val="0"/>
                <w:sz w:val="28"/>
                <w:szCs w:val="28"/>
              </w:rPr>
              <w:t>100</w:t>
            </w:r>
            <w:r>
              <w:rPr>
                <w:rFonts w:hint="eastAsia" w:ascii="仿宋" w:hAnsi="仿宋" w:eastAsia="仿宋" w:cs="宋体"/>
                <w:color w:val="000000"/>
                <w:kern w:val="0"/>
                <w:sz w:val="28"/>
                <w:szCs w:val="28"/>
              </w:rPr>
              <w:t xml:space="preserve">分，优秀。 </w:t>
            </w:r>
          </w:p>
        </w:tc>
      </w:tr>
      <w:tr>
        <w:tblPrEx>
          <w:tblCellMar>
            <w:top w:w="0" w:type="dxa"/>
            <w:left w:w="108" w:type="dxa"/>
            <w:bottom w:w="0" w:type="dxa"/>
            <w:right w:w="108" w:type="dxa"/>
          </w:tblCellMar>
        </w:tblPrEx>
        <w:trPr>
          <w:trHeight w:val="750" w:hRule="atLeast"/>
        </w:trPr>
        <w:tc>
          <w:tcPr>
            <w:tcW w:w="33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教学工作量与开课情况</w:t>
            </w:r>
          </w:p>
        </w:tc>
        <w:tc>
          <w:tcPr>
            <w:tcW w:w="5083"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开设课程两门：《军事理论》《劳动教育理论》；合计教学工作量1</w:t>
            </w:r>
            <w:r>
              <w:rPr>
                <w:rFonts w:ascii="仿宋" w:hAnsi="仿宋" w:eastAsia="仿宋" w:cs="宋体"/>
                <w:color w:val="000000"/>
                <w:kern w:val="0"/>
                <w:sz w:val="28"/>
                <w:szCs w:val="28"/>
              </w:rPr>
              <w:t>44</w:t>
            </w:r>
            <w:r>
              <w:rPr>
                <w:rFonts w:hint="eastAsia" w:ascii="仿宋" w:hAnsi="仿宋" w:eastAsia="仿宋" w:cs="宋体"/>
                <w:color w:val="000000"/>
                <w:kern w:val="0"/>
                <w:sz w:val="28"/>
                <w:szCs w:val="28"/>
              </w:rPr>
              <w:t>学时。</w:t>
            </w:r>
          </w:p>
        </w:tc>
      </w:tr>
      <w:tr>
        <w:tblPrEx>
          <w:tblCellMar>
            <w:top w:w="0" w:type="dxa"/>
            <w:left w:w="108" w:type="dxa"/>
            <w:bottom w:w="0" w:type="dxa"/>
            <w:right w:w="108" w:type="dxa"/>
          </w:tblCellMar>
        </w:tblPrEx>
        <w:trPr>
          <w:trHeight w:val="750" w:hRule="atLeast"/>
        </w:trPr>
        <w:tc>
          <w:tcPr>
            <w:tcW w:w="33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教学质量综合评价</w:t>
            </w:r>
          </w:p>
        </w:tc>
        <w:tc>
          <w:tcPr>
            <w:tcW w:w="5083"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教学评教平均分：9</w:t>
            </w:r>
            <w:r>
              <w:rPr>
                <w:rFonts w:ascii="仿宋" w:hAnsi="仿宋" w:eastAsia="仿宋" w:cs="宋体"/>
                <w:color w:val="000000"/>
                <w:kern w:val="0"/>
                <w:sz w:val="28"/>
                <w:szCs w:val="28"/>
              </w:rPr>
              <w:t>2.5</w:t>
            </w:r>
            <w:r>
              <w:rPr>
                <w:rFonts w:hint="eastAsia" w:ascii="仿宋" w:hAnsi="仿宋" w:eastAsia="仿宋" w:cs="宋体"/>
                <w:color w:val="000000"/>
                <w:kern w:val="0"/>
                <w:sz w:val="28"/>
                <w:szCs w:val="28"/>
              </w:rPr>
              <w:t>。</w:t>
            </w:r>
          </w:p>
        </w:tc>
      </w:tr>
      <w:tr>
        <w:tblPrEx>
          <w:tblCellMar>
            <w:top w:w="0" w:type="dxa"/>
            <w:left w:w="108" w:type="dxa"/>
            <w:bottom w:w="0" w:type="dxa"/>
            <w:right w:w="108" w:type="dxa"/>
          </w:tblCellMar>
        </w:tblPrEx>
        <w:trPr>
          <w:trHeight w:val="750" w:hRule="atLeast"/>
        </w:trPr>
        <w:tc>
          <w:tcPr>
            <w:tcW w:w="33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bookmarkStart w:id="0" w:name="_Hlk108629364"/>
            <w:r>
              <w:rPr>
                <w:rFonts w:hint="eastAsia" w:ascii="黑体" w:hAnsi="黑体" w:eastAsia="黑体" w:cs="宋体"/>
                <w:color w:val="000000"/>
                <w:kern w:val="0"/>
                <w:sz w:val="30"/>
                <w:szCs w:val="30"/>
              </w:rPr>
              <w:t>教学改革与创新</w:t>
            </w:r>
          </w:p>
          <w:bookmarkEnd w:id="0"/>
          <w:p>
            <w:pPr>
              <w:widowControl/>
              <w:spacing w:line="4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w:t>
            </w:r>
            <w:bookmarkStart w:id="1" w:name="_Hlk108629382"/>
            <w:r>
              <w:rPr>
                <w:rFonts w:ascii="宋体" w:hAnsi="宋体" w:eastAsia="宋体" w:cs="宋体"/>
                <w:b/>
                <w:bCs/>
                <w:kern w:val="0"/>
                <w:szCs w:val="21"/>
              </w:rPr>
              <w:t>客观记录</w:t>
            </w:r>
            <w:r>
              <w:rPr>
                <w:rFonts w:hint="eastAsia" w:ascii="宋体" w:hAnsi="宋体" w:eastAsia="宋体" w:cs="宋体"/>
                <w:b/>
                <w:bCs/>
                <w:kern w:val="0"/>
                <w:szCs w:val="21"/>
              </w:rPr>
              <w:t>教师</w:t>
            </w:r>
            <w:r>
              <w:rPr>
                <w:rFonts w:ascii="宋体" w:hAnsi="宋体" w:eastAsia="宋体" w:cs="宋体"/>
                <w:b/>
                <w:bCs/>
                <w:kern w:val="0"/>
                <w:szCs w:val="21"/>
              </w:rPr>
              <w:t>参与专业建设、课程建设及实验室建设、教学改革与研究等相关工作的投入</w:t>
            </w:r>
            <w:bookmarkEnd w:id="1"/>
            <w:r>
              <w:rPr>
                <w:rFonts w:hint="eastAsia" w:ascii="宋体" w:hAnsi="宋体" w:eastAsia="宋体" w:cs="宋体"/>
                <w:b/>
                <w:bCs/>
                <w:color w:val="000000"/>
                <w:kern w:val="0"/>
                <w:szCs w:val="21"/>
              </w:rPr>
              <w:t>）</w:t>
            </w:r>
          </w:p>
        </w:tc>
        <w:tc>
          <w:tcPr>
            <w:tcW w:w="5083"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020</w:t>
            </w:r>
            <w:r>
              <w:rPr>
                <w:rFonts w:hint="eastAsia" w:ascii="仿宋" w:hAnsi="仿宋" w:eastAsia="仿宋" w:cs="宋体"/>
                <w:color w:val="000000"/>
                <w:kern w:val="0"/>
                <w:sz w:val="28"/>
                <w:szCs w:val="28"/>
              </w:rPr>
              <w:t>年担任综合素质教育学院军事理论教研室首位专职教师，在学院及教务处的大力支持下将军事理论课程由线上智慧树课程转设为线上2</w:t>
            </w:r>
            <w:r>
              <w:rPr>
                <w:rFonts w:ascii="仿宋" w:hAnsi="仿宋" w:eastAsia="仿宋" w:cs="宋体"/>
                <w:color w:val="000000"/>
                <w:kern w:val="0"/>
                <w:sz w:val="28"/>
                <w:szCs w:val="28"/>
              </w:rPr>
              <w:t>8</w:t>
            </w:r>
            <w:r>
              <w:rPr>
                <w:rFonts w:hint="eastAsia" w:ascii="仿宋" w:hAnsi="仿宋" w:eastAsia="仿宋" w:cs="宋体"/>
                <w:color w:val="000000"/>
                <w:kern w:val="0"/>
                <w:sz w:val="28"/>
                <w:szCs w:val="28"/>
              </w:rPr>
              <w:t>课时+线下8课时相结合的混合式教学课程。</w:t>
            </w:r>
          </w:p>
          <w:p>
            <w:pPr>
              <w:widowControl/>
              <w:spacing w:line="4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021</w:t>
            </w:r>
            <w:r>
              <w:rPr>
                <w:rFonts w:hint="eastAsia" w:ascii="仿宋" w:hAnsi="仿宋" w:eastAsia="仿宋" w:cs="宋体"/>
                <w:color w:val="000000"/>
                <w:kern w:val="0"/>
                <w:sz w:val="28"/>
                <w:szCs w:val="28"/>
              </w:rPr>
              <w:t>年秋，将军事理论课程拓展为线下1</w:t>
            </w:r>
            <w:r>
              <w:rPr>
                <w:rFonts w:ascii="仿宋" w:hAnsi="仿宋" w:eastAsia="仿宋" w:cs="宋体"/>
                <w:color w:val="000000"/>
                <w:kern w:val="0"/>
                <w:sz w:val="28"/>
                <w:szCs w:val="28"/>
              </w:rPr>
              <w:t>6</w:t>
            </w:r>
            <w:r>
              <w:rPr>
                <w:rFonts w:hint="eastAsia" w:ascii="仿宋" w:hAnsi="仿宋" w:eastAsia="仿宋" w:cs="宋体"/>
                <w:color w:val="000000"/>
                <w:kern w:val="0"/>
                <w:sz w:val="28"/>
                <w:szCs w:val="28"/>
              </w:rPr>
              <w:t>课时+线上2</w:t>
            </w:r>
            <w:r>
              <w:rPr>
                <w:rFonts w:ascii="仿宋" w:hAnsi="仿宋" w:eastAsia="仿宋" w:cs="宋体"/>
                <w:color w:val="000000"/>
                <w:kern w:val="0"/>
                <w:sz w:val="28"/>
                <w:szCs w:val="28"/>
              </w:rPr>
              <w:t>0</w:t>
            </w:r>
            <w:r>
              <w:rPr>
                <w:rFonts w:hint="eastAsia" w:ascii="仿宋" w:hAnsi="仿宋" w:eastAsia="仿宋" w:cs="宋体"/>
                <w:color w:val="000000"/>
                <w:kern w:val="0"/>
                <w:sz w:val="28"/>
                <w:szCs w:val="28"/>
              </w:rPr>
              <w:t>课时的军事理论与国家安全课程。取得了良好的反响与效果。</w:t>
            </w:r>
          </w:p>
          <w:p>
            <w:pPr>
              <w:widowControl/>
              <w:spacing w:line="40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022</w:t>
            </w:r>
            <w:r>
              <w:rPr>
                <w:rFonts w:hint="eastAsia" w:ascii="仿宋" w:hAnsi="仿宋" w:eastAsia="仿宋" w:cs="宋体"/>
                <w:color w:val="000000"/>
                <w:kern w:val="0"/>
                <w:sz w:val="28"/>
                <w:szCs w:val="28"/>
              </w:rPr>
              <w:t>年夏，参与筹建2</w:t>
            </w:r>
            <w:r>
              <w:rPr>
                <w:rFonts w:ascii="仿宋" w:hAnsi="仿宋" w:eastAsia="仿宋" w:cs="宋体"/>
                <w:color w:val="000000"/>
                <w:kern w:val="0"/>
                <w:sz w:val="28"/>
                <w:szCs w:val="28"/>
              </w:rPr>
              <w:t>021</w:t>
            </w:r>
            <w:r>
              <w:rPr>
                <w:rFonts w:hint="eastAsia" w:ascii="仿宋" w:hAnsi="仿宋" w:eastAsia="仿宋" w:cs="宋体"/>
                <w:color w:val="000000"/>
                <w:kern w:val="0"/>
                <w:sz w:val="28"/>
                <w:szCs w:val="28"/>
              </w:rPr>
              <w:t>级大学生军训教导队，开展为期3个月的军训教官训练，作为总教官参与2</w:t>
            </w:r>
            <w:r>
              <w:rPr>
                <w:rFonts w:ascii="仿宋" w:hAnsi="仿宋" w:eastAsia="仿宋" w:cs="宋体"/>
                <w:color w:val="000000"/>
                <w:kern w:val="0"/>
                <w:sz w:val="28"/>
                <w:szCs w:val="28"/>
              </w:rPr>
              <w:t>021</w:t>
            </w:r>
            <w:r>
              <w:rPr>
                <w:rFonts w:hint="eastAsia" w:ascii="仿宋" w:hAnsi="仿宋" w:eastAsia="仿宋" w:cs="宋体"/>
                <w:color w:val="000000"/>
                <w:kern w:val="0"/>
                <w:sz w:val="28"/>
                <w:szCs w:val="28"/>
              </w:rPr>
              <w:t>级大学生军训工作，圆满完成各项任务。</w:t>
            </w:r>
          </w:p>
          <w:p>
            <w:pPr>
              <w:widowControl/>
              <w:spacing w:line="40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获批“课程思政”示范课建设项目（2</w:t>
            </w:r>
            <w:r>
              <w:rPr>
                <w:rFonts w:ascii="仿宋" w:hAnsi="仿宋" w:eastAsia="仿宋" w:cs="宋体"/>
                <w:color w:val="000000"/>
                <w:kern w:val="0"/>
                <w:sz w:val="28"/>
                <w:szCs w:val="28"/>
              </w:rPr>
              <w:t>021</w:t>
            </w:r>
            <w:r>
              <w:rPr>
                <w:rFonts w:hint="eastAsia" w:ascii="仿宋" w:hAnsi="仿宋" w:eastAsia="仿宋" w:cs="宋体"/>
                <w:color w:val="000000"/>
                <w:kern w:val="0"/>
                <w:sz w:val="28"/>
                <w:szCs w:val="28"/>
              </w:rPr>
              <w:t>）1项，研究生教育教学改革研究项目1项，发表教改论文1篇。</w:t>
            </w:r>
          </w:p>
        </w:tc>
      </w:tr>
      <w:tr>
        <w:tblPrEx>
          <w:tblCellMar>
            <w:top w:w="0" w:type="dxa"/>
            <w:left w:w="108" w:type="dxa"/>
            <w:bottom w:w="0" w:type="dxa"/>
            <w:right w:w="108" w:type="dxa"/>
          </w:tblCellMar>
        </w:tblPrEx>
        <w:trPr>
          <w:trHeight w:val="750" w:hRule="atLeast"/>
        </w:trPr>
        <w:tc>
          <w:tcPr>
            <w:tcW w:w="33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color w:val="000000"/>
                <w:kern w:val="0"/>
                <w:sz w:val="30"/>
                <w:szCs w:val="30"/>
              </w:rPr>
            </w:pPr>
            <w:bookmarkStart w:id="2" w:name="_Hlk108629437"/>
            <w:r>
              <w:rPr>
                <w:rFonts w:hint="eastAsia" w:ascii="黑体" w:hAnsi="黑体" w:eastAsia="黑体" w:cs="宋体"/>
                <w:color w:val="000000"/>
                <w:kern w:val="0"/>
                <w:sz w:val="30"/>
                <w:szCs w:val="30"/>
              </w:rPr>
              <w:t>教学成果与贡献</w:t>
            </w:r>
          </w:p>
          <w:bookmarkEnd w:id="2"/>
          <w:p>
            <w:pPr>
              <w:widowControl/>
              <w:spacing w:line="400" w:lineRule="exact"/>
              <w:jc w:val="center"/>
              <w:rPr>
                <w:rFonts w:ascii="仿宋" w:hAnsi="仿宋" w:eastAsia="仿宋" w:cs="宋体"/>
                <w:b/>
                <w:bCs/>
                <w:color w:val="000000"/>
                <w:kern w:val="0"/>
                <w:sz w:val="28"/>
                <w:szCs w:val="28"/>
              </w:rPr>
            </w:pPr>
            <w:r>
              <w:rPr>
                <w:rStyle w:val="8"/>
                <w:rFonts w:hint="default" w:ascii="宋体" w:hAnsi="宋体" w:eastAsia="宋体"/>
                <w:b/>
                <w:bCs/>
                <w:sz w:val="20"/>
                <w:szCs w:val="21"/>
              </w:rPr>
              <w:t>（客观记录教师在教学成果、专业建设、课程建设及教材建设、教学类竞赛等方面取得的成果和贡献）</w:t>
            </w:r>
          </w:p>
        </w:tc>
        <w:tc>
          <w:tcPr>
            <w:tcW w:w="5083"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《新时代高校劳动教育概论》副主编，2</w:t>
            </w:r>
            <w:r>
              <w:rPr>
                <w:rFonts w:ascii="仿宋" w:hAnsi="仿宋" w:eastAsia="仿宋" w:cs="宋体"/>
                <w:color w:val="000000"/>
                <w:kern w:val="0"/>
                <w:sz w:val="28"/>
                <w:szCs w:val="28"/>
              </w:rPr>
              <w:t>022</w:t>
            </w:r>
            <w:r>
              <w:rPr>
                <w:rFonts w:hint="eastAsia" w:ascii="仿宋" w:hAnsi="仿宋" w:eastAsia="仿宋" w:cs="宋体"/>
                <w:color w:val="000000"/>
                <w:kern w:val="0"/>
                <w:sz w:val="28"/>
                <w:szCs w:val="28"/>
              </w:rPr>
              <w:t>年3月，中国林业出版社。</w:t>
            </w:r>
          </w:p>
        </w:tc>
      </w:tr>
      <w:tr>
        <w:tblPrEx>
          <w:tblCellMar>
            <w:top w:w="0" w:type="dxa"/>
            <w:left w:w="108" w:type="dxa"/>
            <w:bottom w:w="0" w:type="dxa"/>
            <w:right w:w="108" w:type="dxa"/>
          </w:tblCellMar>
        </w:tblPrEx>
        <w:trPr>
          <w:trHeight w:val="750" w:hRule="atLeast"/>
        </w:trPr>
        <w:tc>
          <w:tcPr>
            <w:tcW w:w="2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教 育 教 学</w:t>
            </w: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突 出 表 现</w:t>
            </w:r>
          </w:p>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（教师在教育教学方面的优势、特色或典型事迹，限5</w:t>
            </w:r>
            <w:r>
              <w:rPr>
                <w:rFonts w:ascii="宋体" w:hAnsi="宋体" w:eastAsia="宋体" w:cs="宋体"/>
                <w:b/>
                <w:bCs/>
                <w:color w:val="000000"/>
                <w:kern w:val="0"/>
                <w:szCs w:val="21"/>
              </w:rPr>
              <w:t>00</w:t>
            </w:r>
            <w:r>
              <w:rPr>
                <w:rFonts w:hint="eastAsia" w:ascii="宋体" w:hAnsi="宋体" w:eastAsia="宋体" w:cs="宋体"/>
                <w:b/>
                <w:bCs/>
                <w:color w:val="000000"/>
                <w:kern w:val="0"/>
                <w:szCs w:val="21"/>
              </w:rPr>
              <w:t>字）</w:t>
            </w:r>
          </w:p>
        </w:tc>
        <w:tc>
          <w:tcPr>
            <w:tcW w:w="5508"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560" w:firstLineChars="200"/>
              <w:rPr>
                <w:rFonts w:hint="eastAsia" w:ascii="仿宋" w:hAnsi="仿宋" w:eastAsia="仿宋" w:cs="宋体"/>
                <w:color w:val="000000"/>
                <w:kern w:val="0"/>
                <w:sz w:val="28"/>
                <w:szCs w:val="28"/>
              </w:rPr>
            </w:pPr>
            <w:r>
              <w:rPr>
                <w:rFonts w:ascii="仿宋" w:hAnsi="仿宋" w:eastAsia="仿宋" w:cs="宋体"/>
                <w:color w:val="000000"/>
                <w:kern w:val="0"/>
                <w:sz w:val="28"/>
                <w:szCs w:val="28"/>
              </w:rPr>
              <w:t>2021年</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2022</w:t>
            </w:r>
            <w:r>
              <w:rPr>
                <w:rFonts w:hint="eastAsia" w:ascii="仿宋" w:hAnsi="仿宋" w:eastAsia="仿宋" w:cs="宋体"/>
                <w:color w:val="000000"/>
                <w:kern w:val="0"/>
                <w:sz w:val="28"/>
                <w:szCs w:val="28"/>
              </w:rPr>
              <w:t>学年努力推进军事育人与素质教育深度融合，国防教育体制不断完善；理论铸魂与实践强体深度融合，国防教育效能不断强化；制度保障与文化赋能深度融合，国防育人实效不断提升。</w:t>
            </w:r>
          </w:p>
          <w:p>
            <w:pPr>
              <w:widowControl/>
              <w:spacing w:line="40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在我校首创素质教育新模式的背景下，采用混合式教学模式高质量落实《军事课教学大纲》要求，以“网络自主课堂</w:t>
            </w:r>
            <w:r>
              <w:rPr>
                <w:rFonts w:ascii="仿宋" w:hAnsi="仿宋" w:eastAsia="仿宋" w:cs="宋体"/>
                <w:color w:val="000000"/>
                <w:kern w:val="0"/>
                <w:sz w:val="28"/>
                <w:szCs w:val="28"/>
              </w:rPr>
              <w:t>+现实军理课堂+经典原著拓展”</w:t>
            </w:r>
            <w:r>
              <w:rPr>
                <w:rFonts w:hint="eastAsia" w:ascii="仿宋" w:hAnsi="仿宋" w:eastAsia="仿宋" w:cs="宋体"/>
                <w:color w:val="000000"/>
                <w:kern w:val="0"/>
                <w:sz w:val="28"/>
                <w:szCs w:val="28"/>
              </w:rPr>
              <w:t>创新</w:t>
            </w:r>
            <w:r>
              <w:rPr>
                <w:rFonts w:ascii="仿宋" w:hAnsi="仿宋" w:eastAsia="仿宋" w:cs="宋体"/>
                <w:color w:val="000000"/>
                <w:kern w:val="0"/>
                <w:sz w:val="28"/>
                <w:szCs w:val="28"/>
              </w:rPr>
              <w:t>教学模式，突出爱党、爱国、爱军教育与思政课程融合特色，注重过程性评价和素质能力的全面提升。</w:t>
            </w:r>
            <w:r>
              <w:rPr>
                <w:rFonts w:hint="eastAsia" w:ascii="仿宋" w:hAnsi="仿宋" w:eastAsia="仿宋" w:cs="宋体"/>
                <w:color w:val="000000"/>
                <w:kern w:val="0"/>
                <w:sz w:val="28"/>
                <w:szCs w:val="28"/>
              </w:rPr>
              <w:t>筹建2</w:t>
            </w:r>
            <w:r>
              <w:rPr>
                <w:rFonts w:ascii="仿宋" w:hAnsi="仿宋" w:eastAsia="仿宋" w:cs="宋体"/>
                <w:color w:val="000000"/>
                <w:kern w:val="0"/>
                <w:sz w:val="28"/>
                <w:szCs w:val="28"/>
              </w:rPr>
              <w:t>021</w:t>
            </w:r>
            <w:r>
              <w:rPr>
                <w:rFonts w:hint="eastAsia" w:ascii="仿宋" w:hAnsi="仿宋" w:eastAsia="仿宋" w:cs="宋体"/>
                <w:color w:val="000000"/>
                <w:kern w:val="0"/>
                <w:sz w:val="28"/>
                <w:szCs w:val="28"/>
              </w:rPr>
              <w:t>级大学生军训教导队，开展为期3个月的军训教官训练，担任2</w:t>
            </w:r>
            <w:r>
              <w:rPr>
                <w:rFonts w:ascii="仿宋" w:hAnsi="仿宋" w:eastAsia="仿宋" w:cs="宋体"/>
                <w:color w:val="000000"/>
                <w:kern w:val="0"/>
                <w:sz w:val="28"/>
                <w:szCs w:val="28"/>
              </w:rPr>
              <w:t>021</w:t>
            </w:r>
            <w:r>
              <w:rPr>
                <w:rFonts w:hint="eastAsia" w:ascii="仿宋" w:hAnsi="仿宋" w:eastAsia="仿宋" w:cs="宋体"/>
                <w:color w:val="000000"/>
                <w:kern w:val="0"/>
                <w:sz w:val="28"/>
                <w:szCs w:val="28"/>
              </w:rPr>
              <w:t>级大学生军训总教官，积极参与军训“自主承训”路径探索。</w:t>
            </w:r>
          </w:p>
          <w:p>
            <w:pPr>
              <w:widowControl/>
              <w:spacing w:line="400" w:lineRule="exact"/>
              <w:ind w:firstLine="560" w:firstLineChars="200"/>
              <w:rPr>
                <w:rFonts w:hint="eastAsia" w:ascii="仿宋" w:hAnsi="仿宋" w:eastAsia="仿宋" w:cs="宋体"/>
                <w:color w:val="000000"/>
                <w:kern w:val="0"/>
                <w:sz w:val="28"/>
                <w:szCs w:val="28"/>
              </w:rPr>
            </w:pPr>
            <w:r>
              <w:rPr>
                <w:rFonts w:ascii="仿宋" w:hAnsi="仿宋" w:eastAsia="仿宋" w:cs="宋体"/>
                <w:color w:val="000000"/>
                <w:kern w:val="0"/>
                <w:sz w:val="28"/>
                <w:szCs w:val="28"/>
              </w:rPr>
              <w:t>2021年秋季学期</w:t>
            </w:r>
            <w:r>
              <w:rPr>
                <w:rFonts w:hint="eastAsia" w:ascii="仿宋" w:hAnsi="仿宋" w:eastAsia="仿宋" w:cs="宋体"/>
                <w:color w:val="000000"/>
                <w:kern w:val="0"/>
                <w:sz w:val="28"/>
                <w:szCs w:val="28"/>
              </w:rPr>
              <w:t>将</w:t>
            </w:r>
            <w:r>
              <w:rPr>
                <w:rFonts w:ascii="仿宋" w:hAnsi="仿宋" w:eastAsia="仿宋" w:cs="宋体"/>
                <w:color w:val="000000"/>
                <w:kern w:val="0"/>
                <w:sz w:val="28"/>
                <w:szCs w:val="28"/>
              </w:rPr>
              <w:t>线下军事理论课程由原来的8课时拓展为16课时，采用线上线下相结合的教学模式，教学内容覆盖大纲要求的所有重点内容，突出国家安全教育、爱国主义教育与思政课程特色，更加注重过程性评价和素质能力考核</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集中组织军事课专题培训，共邀请东南大学军事教研部主任陆华教授等6名专家，开展共计9场理论培训</w:t>
            </w:r>
            <w:r>
              <w:rPr>
                <w:rFonts w:hint="eastAsia" w:ascii="仿宋" w:hAnsi="仿宋" w:eastAsia="仿宋" w:cs="宋体"/>
                <w:color w:val="000000"/>
                <w:kern w:val="0"/>
                <w:sz w:val="28"/>
                <w:szCs w:val="28"/>
              </w:rPr>
              <w:t>，促进兼职教师职业化、专业化、专家化发展。</w:t>
            </w:r>
          </w:p>
          <w:p>
            <w:pPr>
              <w:widowControl/>
              <w:spacing w:line="40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成立以退役大学生为主体的国防教育社团即“国防新青社”。通过策划一系列社团活动使退役大学生的身影活跃在校园的各个角落，成为靓丽的“绿色风景线”，2</w:t>
            </w:r>
            <w:r>
              <w:rPr>
                <w:rFonts w:ascii="仿宋" w:hAnsi="仿宋" w:eastAsia="仿宋" w:cs="宋体"/>
                <w:color w:val="000000"/>
                <w:kern w:val="0"/>
                <w:sz w:val="28"/>
                <w:szCs w:val="28"/>
              </w:rPr>
              <w:t>021</w:t>
            </w:r>
            <w:r>
              <w:rPr>
                <w:rFonts w:hint="eastAsia" w:ascii="仿宋" w:hAnsi="仿宋" w:eastAsia="仿宋" w:cs="宋体"/>
                <w:color w:val="000000"/>
                <w:kern w:val="0"/>
                <w:sz w:val="28"/>
                <w:szCs w:val="28"/>
              </w:rPr>
              <w:t>年河南遭遇洪涝灾害期间，国防新青社学子联名请战“千里援豫”抗洪救灾事迹登上各大媒体热搜，引发社会广泛影响。</w:t>
            </w:r>
          </w:p>
        </w:tc>
      </w:tr>
      <w:tr>
        <w:tblPrEx>
          <w:tblCellMar>
            <w:top w:w="0" w:type="dxa"/>
            <w:left w:w="108" w:type="dxa"/>
            <w:bottom w:w="0" w:type="dxa"/>
            <w:right w:w="108" w:type="dxa"/>
          </w:tblCellMar>
        </w:tblPrEx>
        <w:trPr>
          <w:trHeight w:val="3534" w:hRule="atLeast"/>
        </w:trPr>
        <w:tc>
          <w:tcPr>
            <w:tcW w:w="2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rPr>
                <w:rFonts w:hint="eastAsia" w:ascii="黑体" w:hAnsi="黑体" w:eastAsia="黑体" w:cs="宋体"/>
                <w:color w:val="000000"/>
                <w:kern w:val="0"/>
                <w:sz w:val="30"/>
                <w:szCs w:val="30"/>
              </w:rPr>
            </w:pP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基 层 党 委</w:t>
            </w:r>
          </w:p>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推 荐 意 见</w:t>
            </w:r>
          </w:p>
          <w:p>
            <w:pPr>
              <w:widowControl/>
              <w:spacing w:line="440" w:lineRule="exact"/>
              <w:jc w:val="center"/>
              <w:rPr>
                <w:rFonts w:ascii="黑体" w:hAnsi="黑体" w:eastAsia="黑体" w:cs="宋体"/>
                <w:color w:val="000000"/>
                <w:kern w:val="0"/>
                <w:sz w:val="30"/>
                <w:szCs w:val="30"/>
              </w:rPr>
            </w:pPr>
          </w:p>
          <w:p>
            <w:pPr>
              <w:widowControl/>
              <w:spacing w:line="440" w:lineRule="exact"/>
              <w:jc w:val="center"/>
              <w:rPr>
                <w:rFonts w:ascii="黑体" w:hAnsi="黑体" w:eastAsia="黑体" w:cs="宋体"/>
                <w:color w:val="000000"/>
                <w:kern w:val="0"/>
                <w:sz w:val="30"/>
                <w:szCs w:val="30"/>
              </w:rPr>
            </w:pPr>
          </w:p>
        </w:tc>
        <w:tc>
          <w:tcPr>
            <w:tcW w:w="5508"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440" w:lineRule="exact"/>
              <w:rPr>
                <w:rFonts w:hint="eastAsia"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jc w:val="center"/>
              <w:rPr>
                <w:rFonts w:ascii="仿宋" w:hAnsi="仿宋" w:eastAsia="仿宋" w:cs="宋体"/>
                <w:color w:val="000000"/>
                <w:kern w:val="0"/>
                <w:sz w:val="28"/>
                <w:szCs w:val="28"/>
              </w:rPr>
            </w:pPr>
          </w:p>
          <w:p>
            <w:pPr>
              <w:widowControl/>
              <w:spacing w:line="440" w:lineRule="exact"/>
              <w:ind w:firstLine="2240" w:firstLineChars="800"/>
              <w:rPr>
                <w:rFonts w:ascii="仿宋" w:hAnsi="仿宋" w:eastAsia="仿宋" w:cs="宋体"/>
                <w:color w:val="000000"/>
                <w:kern w:val="0"/>
                <w:sz w:val="28"/>
                <w:szCs w:val="28"/>
              </w:rPr>
            </w:pPr>
            <w:r>
              <w:rPr>
                <w:rFonts w:hint="eastAsia" w:ascii="仿宋" w:hAnsi="仿宋" w:eastAsia="仿宋" w:cs="宋体"/>
                <w:color w:val="000000"/>
                <w:kern w:val="0"/>
                <w:sz w:val="28"/>
                <w:szCs w:val="28"/>
              </w:rPr>
              <w:t>负责人签字（盖章）</w:t>
            </w:r>
          </w:p>
          <w:p>
            <w:pPr>
              <w:widowControl/>
              <w:spacing w:line="440" w:lineRule="exact"/>
              <w:ind w:firstLine="2240" w:firstLineChars="800"/>
              <w:rPr>
                <w:rFonts w:ascii="仿宋" w:hAnsi="仿宋" w:eastAsia="仿宋" w:cs="宋体"/>
                <w:color w:val="000000"/>
                <w:kern w:val="0"/>
                <w:sz w:val="28"/>
                <w:szCs w:val="28"/>
              </w:rPr>
            </w:pPr>
          </w:p>
          <w:p>
            <w:pPr>
              <w:widowControl/>
              <w:spacing w:line="440" w:lineRule="exact"/>
              <w:ind w:firstLine="3080" w:firstLineChars="11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年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 xml:space="preserve">月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日</w:t>
            </w:r>
          </w:p>
        </w:tc>
      </w:tr>
    </w:tbl>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01"/>
    <w:rsid w:val="00001736"/>
    <w:rsid w:val="000350D2"/>
    <w:rsid w:val="000E1294"/>
    <w:rsid w:val="000F7948"/>
    <w:rsid w:val="00101510"/>
    <w:rsid w:val="00184F7E"/>
    <w:rsid w:val="00195539"/>
    <w:rsid w:val="001D3D07"/>
    <w:rsid w:val="001D5BC6"/>
    <w:rsid w:val="001E5EB5"/>
    <w:rsid w:val="0028277E"/>
    <w:rsid w:val="002A15A3"/>
    <w:rsid w:val="002A385C"/>
    <w:rsid w:val="002C18D8"/>
    <w:rsid w:val="002C216C"/>
    <w:rsid w:val="002D38C0"/>
    <w:rsid w:val="00307BA2"/>
    <w:rsid w:val="00355088"/>
    <w:rsid w:val="003B4CDA"/>
    <w:rsid w:val="0042058C"/>
    <w:rsid w:val="004267F8"/>
    <w:rsid w:val="00432B6A"/>
    <w:rsid w:val="0045067E"/>
    <w:rsid w:val="0045184C"/>
    <w:rsid w:val="004749D4"/>
    <w:rsid w:val="004C23F2"/>
    <w:rsid w:val="004C3101"/>
    <w:rsid w:val="00527A3B"/>
    <w:rsid w:val="005667B5"/>
    <w:rsid w:val="0058460F"/>
    <w:rsid w:val="005E0615"/>
    <w:rsid w:val="005F1D20"/>
    <w:rsid w:val="00601077"/>
    <w:rsid w:val="00604632"/>
    <w:rsid w:val="006476DF"/>
    <w:rsid w:val="0069215B"/>
    <w:rsid w:val="00692B24"/>
    <w:rsid w:val="006B127A"/>
    <w:rsid w:val="00702D4F"/>
    <w:rsid w:val="00704C58"/>
    <w:rsid w:val="00721123"/>
    <w:rsid w:val="00744DC6"/>
    <w:rsid w:val="007E3894"/>
    <w:rsid w:val="008076F6"/>
    <w:rsid w:val="00826171"/>
    <w:rsid w:val="00831864"/>
    <w:rsid w:val="00842987"/>
    <w:rsid w:val="0085145C"/>
    <w:rsid w:val="00851EA7"/>
    <w:rsid w:val="008974CA"/>
    <w:rsid w:val="008C1809"/>
    <w:rsid w:val="008D283C"/>
    <w:rsid w:val="008F00A8"/>
    <w:rsid w:val="00927636"/>
    <w:rsid w:val="00976CBC"/>
    <w:rsid w:val="00985342"/>
    <w:rsid w:val="009D448A"/>
    <w:rsid w:val="009F5F60"/>
    <w:rsid w:val="00A34D59"/>
    <w:rsid w:val="00A443CC"/>
    <w:rsid w:val="00A636EE"/>
    <w:rsid w:val="00A80899"/>
    <w:rsid w:val="00B46129"/>
    <w:rsid w:val="00BB1FB6"/>
    <w:rsid w:val="00BB46E8"/>
    <w:rsid w:val="00BE56B5"/>
    <w:rsid w:val="00BE6E24"/>
    <w:rsid w:val="00BF4629"/>
    <w:rsid w:val="00C64548"/>
    <w:rsid w:val="00CB1FF2"/>
    <w:rsid w:val="00CB744A"/>
    <w:rsid w:val="00CC3406"/>
    <w:rsid w:val="00CD38BF"/>
    <w:rsid w:val="00CE56C4"/>
    <w:rsid w:val="00D052F9"/>
    <w:rsid w:val="00D54680"/>
    <w:rsid w:val="00D76C0E"/>
    <w:rsid w:val="00DD70BA"/>
    <w:rsid w:val="00DF5B63"/>
    <w:rsid w:val="00E06AFE"/>
    <w:rsid w:val="00E2157A"/>
    <w:rsid w:val="00E41FCB"/>
    <w:rsid w:val="00ED310F"/>
    <w:rsid w:val="00EE54C3"/>
    <w:rsid w:val="00EF75F6"/>
    <w:rsid w:val="00F06B27"/>
    <w:rsid w:val="00F27539"/>
    <w:rsid w:val="00F552AE"/>
    <w:rsid w:val="2AFF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style01"/>
    <w:basedOn w:val="5"/>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1088</Words>
  <Characters>1158</Characters>
  <Lines>8</Lines>
  <Paragraphs>2</Paragraphs>
  <TotalTime>189</TotalTime>
  <ScaleCrop>false</ScaleCrop>
  <LinksUpToDate>false</LinksUpToDate>
  <CharactersWithSpaces>1177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2022-07-12T03:11:00Z</dcterms:created>
  <dc:creator>zhu bin</dc:creator>
  <cp:lastModifiedBy>张楠</cp:lastModifiedBy>
  <cp:lastPrinted>2022-07-12T09:47:00Z</cp:lastPrinted>
  <dcterms:modified xsi:type="dcterms:W3CDTF">2022-07-20T08:16:26Z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B7B84528E1804DA9A5EAD9D7D2E78C69</vt:lpwstr>
  </property>
</Properties>
</file>